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1F3864" w:themeColor="accent5" w:themeShade="80"/>
          <w:sz w:val="32"/>
          <w:szCs w:val="32"/>
        </w:rPr>
      </w:pPr>
      <w:r>
        <w:rPr>
          <w:rFonts w:cs="Times New Roman" w:ascii="Times New Roman" w:hAnsi="Times New Roman"/>
          <w:b/>
          <w:color w:val="1F3864" w:themeColor="accent5" w:themeShade="80"/>
          <w:sz w:val="32"/>
          <w:szCs w:val="32"/>
        </w:rPr>
        <w:t>Памятка застрахованному лицу в системе обязательного медицинского страхования</w:t>
      </w:r>
    </w:p>
    <w:p>
      <w:pPr>
        <w:pStyle w:val="Normal"/>
        <w:jc w:val="center"/>
        <w:rPr>
          <w:rFonts w:ascii="Times New Roman" w:hAnsi="Times New Roman" w:cs="Times New Roman"/>
          <w:b/>
          <w:b/>
          <w:color w:val="1F3864" w:themeColor="accent5" w:themeShade="80"/>
          <w:sz w:val="32"/>
          <w:szCs w:val="32"/>
        </w:rPr>
      </w:pPr>
      <w:r>
        <w:rPr>
          <w:rFonts w:cs="Times New Roman" w:ascii="Times New Roman" w:hAnsi="Times New Roman"/>
          <w:b/>
          <w:color w:val="1F3864" w:themeColor="accent5" w:themeShade="80"/>
          <w:sz w:val="32"/>
          <w:szCs w:val="32"/>
        </w:rPr>
      </w:r>
    </w:p>
    <w:p>
      <w:pPr>
        <w:pStyle w:val="Normal"/>
        <w:jc w:val="both"/>
        <w:rPr>
          <w:rFonts w:ascii="Times New Roman" w:hAnsi="Times New Roman" w:cs="Times New Roman"/>
          <w:b/>
          <w:b/>
          <w:color w:val="2F5496" w:themeColor="accent5" w:themeShade="bf"/>
          <w:sz w:val="24"/>
          <w:szCs w:val="24"/>
        </w:rPr>
      </w:pPr>
      <w:r>
        <w:rPr>
          <w:rFonts w:cs="Times New Roman" w:ascii="Times New Roman" w:hAnsi="Times New Roman"/>
          <w:b/>
          <w:color w:val="2F5496" w:themeColor="accent5" w:themeShade="bf"/>
          <w:sz w:val="24"/>
          <w:szCs w:val="24"/>
        </w:rPr>
        <w:t>Обязательное медицинское страхование (далее - ОМС) - вид обязательного социального страхования, являющийся частью государственной системы социальной защиты населения.</w:t>
      </w:r>
    </w:p>
    <w:p>
      <w:pPr>
        <w:pStyle w:val="Normal"/>
        <w:rPr>
          <w:rFonts w:ascii="Times New Roman" w:hAnsi="Times New Roman" w:cs="Times New Roman"/>
          <w:sz w:val="24"/>
          <w:szCs w:val="24"/>
        </w:rPr>
      </w:pPr>
      <w:r>
        <w:rPr>
          <w:rFonts w:cs="Times New Roman" w:ascii="Times New Roman" w:hAnsi="Times New Roman"/>
          <w:sz w:val="24"/>
          <w:szCs w:val="24"/>
        </w:rPr>
        <w:t>Полис ОМС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на территории субъекта Российской Федерации, в котором выдан полис ОМС, в объеме, установленном территориальной программой ОМС.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(далее - СМО), в которой застрахованы их матери или другие законные представители. Права и обязанности граждан в сфере охраны здоровья и обязательного медицинского страхования установлены Федеральными законами от 21.11.2011 № 323-ФЗ «Об основах охраны здоровья граждан в РФ» и от 29.11.2010 № 326-ФЗ «Об обязательном медицинском страховании в Российской Федерации».</w:t>
      </w:r>
    </w:p>
    <w:p>
      <w:pPr>
        <w:pStyle w:val="Normal"/>
        <w:rPr>
          <w:rFonts w:ascii="Times New Roman" w:hAnsi="Times New Roman" w:cs="Times New Roman"/>
          <w:b/>
          <w:b/>
          <w:color w:val="1F3864" w:themeColor="accent5" w:themeShade="80"/>
          <w:sz w:val="28"/>
          <w:szCs w:val="28"/>
        </w:rPr>
      </w:pPr>
      <w:r>
        <w:rPr>
          <w:rFonts w:cs="Times New Roman" w:ascii="Times New Roman" w:hAnsi="Times New Roman"/>
          <w:b/>
          <w:color w:val="1F3864" w:themeColor="accent5" w:themeShade="80"/>
          <w:sz w:val="28"/>
          <w:szCs w:val="28"/>
        </w:rPr>
        <w:t>Застрахованные лица имеют право на:</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бесплатное оказание им медицинской помощи медицинскими организациями при наступлении страхового случая: а) на всей территории Российской Федерации в объеме, установленном базовой программой обязательного медицинского страхования; 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выбор страховой медицинской организации путем подачи заявления в порядке, установленном правилами обязательного медицинского страхования;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защиту персональных данных, необходимых для ведения персонифицированного учета в сфере обязательного медицинского страхования;</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защиту прав и законных интересов в сфере обязательного медицинского страхования.</w:t>
      </w:r>
    </w:p>
    <w:p>
      <w:pPr>
        <w:pStyle w:val="IntenseQuote"/>
        <w:rPr>
          <w:color w:val="1F3864" w:themeColor="accent5" w:themeShade="80"/>
        </w:rPr>
      </w:pPr>
      <w:r>
        <w:rPr>
          <w:color w:val="1F3864" w:themeColor="accent5" w:themeShade="80"/>
        </w:rPr>
        <w:t>Приказ Минздравсоцразвития России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IntenseQuote"/>
        <w:rPr>
          <w:color w:val="1F3864" w:themeColor="accent5" w:themeShade="80"/>
        </w:rPr>
      </w:pPr>
      <w:r>
        <w:rPr>
          <w:color w:val="1F3864" w:themeColor="accent5" w:themeShade="80"/>
        </w:rPr>
        <w:t>Приказ Минздравсоцразвития России от 26.04.2012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pPr>
        <w:pStyle w:val="Normal"/>
        <w:rPr>
          <w:rFonts w:ascii="Times New Roman" w:hAnsi="Times New Roman" w:cs="Times New Roman"/>
          <w:b/>
          <w:b/>
          <w:color w:val="1F3864" w:themeColor="accent5" w:themeShade="80"/>
          <w:sz w:val="28"/>
          <w:szCs w:val="28"/>
        </w:rPr>
      </w:pPr>
      <w:r>
        <w:rPr>
          <w:rFonts w:cs="Times New Roman" w:ascii="Times New Roman" w:hAnsi="Times New Roman"/>
          <w:b/>
          <w:color w:val="1F3864" w:themeColor="accent5" w:themeShade="80"/>
          <w:sz w:val="28"/>
          <w:szCs w:val="28"/>
        </w:rPr>
        <w:t>Застрахованные лица обязаны:</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предъявить полис ОМС при обращении за медицинской помощью, за ис</w:t>
      </w:r>
      <w:bookmarkStart w:id="0" w:name="_GoBack"/>
      <w:bookmarkEnd w:id="0"/>
      <w:r>
        <w:rPr>
          <w:rFonts w:cs="Times New Roman" w:ascii="Times New Roman" w:hAnsi="Times New Roman"/>
          <w:sz w:val="24"/>
          <w:szCs w:val="24"/>
        </w:rPr>
        <w:t>ключением случаев оказания экстренной медицинской помощи;</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заботиться о сохранении своего здоровья.</w:t>
      </w:r>
    </w:p>
    <w:p>
      <w:pPr>
        <w:pStyle w:val="Normal"/>
        <w:jc w:val="both"/>
        <w:rPr>
          <w:rFonts w:ascii="Times New Roman" w:hAnsi="Times New Roman" w:cs="Times New Roman"/>
          <w:b/>
          <w:b/>
          <w:color w:val="1F3864" w:themeColor="accent5" w:themeShade="80"/>
          <w:sz w:val="28"/>
          <w:szCs w:val="28"/>
        </w:rPr>
      </w:pPr>
      <w:r>
        <w:rPr>
          <w:rFonts w:cs="Times New Roman" w:ascii="Times New Roman" w:hAnsi="Times New Roman"/>
          <w:b/>
          <w:color w:val="1F3864" w:themeColor="accent5" w:themeShade="80"/>
          <w:sz w:val="28"/>
          <w:szCs w:val="28"/>
        </w:rPr>
        <w:t>Информационное сопровождение застрахованных лиц на всех этапах оказания застрахованному лицу медицинской помощи осуществляется с соблюдением следующих положений:</w:t>
      </w:r>
    </w:p>
    <w:p>
      <w:pPr>
        <w:pStyle w:val="Normal"/>
        <w:jc w:val="both"/>
        <w:rPr>
          <w:rFonts w:ascii="Times New Roman" w:hAnsi="Times New Roman" w:cs="Times New Roman"/>
          <w:sz w:val="24"/>
          <w:szCs w:val="24"/>
        </w:rPr>
      </w:pPr>
      <w:r>
        <w:rPr>
          <w:rFonts w:cs="Times New Roman" w:ascii="Times New Roman" w:hAnsi="Times New Roman"/>
          <w:sz w:val="24"/>
          <w:szCs w:val="24"/>
        </w:rPr>
        <w:t>СМО информирует застрахованных лиц о порядке выбора медицинской организации в соответствии с Приказами Минздравсоцразвития России от 26.04.2012 N 406н и Минздрава России от 21.12.2012 N 1342н. При выдаче направления на плановую госпитализацию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государственных гарантий бесплатного оказания гражданам медицинской помощи. На основании данной информации застрахованное лицо или его законный представитель осуществляет выбор медицинской организации, в которую он должен быть направлен для оказания специализированной медицинской помощи. СМО в случае отказа застрахованного лица или его законного представителя от госпитализации на основе информации, поступающей от медицинской организации, оказывающей первичную медико-санитарную помощь в амбулаторных условиях при регистрации отказа в медицинской карте амбулаторного больного и анализа причин неявки застрахованного лица на плановую госпитализацию, при необходимости, обеспечивает организацию госпитализации застрахованного лица с учетом его выбора медицинской организации, оказывающей специализированную медицинскую помощь.</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IntenseQuote"/>
        <w:rPr>
          <w:color w:val="1F3864" w:themeColor="accent5" w:themeShade="80"/>
        </w:rPr>
      </w:pPr>
      <w:r>
        <w:rPr>
          <w:color w:val="1F3864" w:themeColor="accent5" w:themeShade="80"/>
        </w:rPr>
        <w:t>С законодательством об ОМС в Российской Федерации, в т.ч. с Правилами ОМС, базовой программой ОМС, территориальной программой ОМС, перечнем медицинских организаций, участвующих в сфере ОМС в субъекте Российской Федерации, Вы можете ознакомиться на официальном сайте СОГАЗ-Мед: www.sogaz-med.ru, а также</w:t>
      </w:r>
    </w:p>
    <w:p>
      <w:pPr>
        <w:pStyle w:val="IntenseQuote"/>
        <w:spacing w:before="360" w:after="360"/>
        <w:rPr>
          <w:color w:val="1F3864" w:themeColor="accent5" w:themeShade="80"/>
        </w:rPr>
      </w:pPr>
      <w:r>
        <w:rPr>
          <w:color w:val="1F3864" w:themeColor="accent5" w:themeShade="80"/>
        </w:rPr>
        <w:t>в пунктах выдачи полисов СОГАЗ-Мед и на стендах СМО в медицинских организациях.</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ыделенная цитата Знак"/>
    <w:basedOn w:val="DefaultParagraphFont"/>
    <w:link w:val="a4"/>
    <w:uiPriority w:val="30"/>
    <w:qFormat/>
    <w:rsid w:val="003105b0"/>
    <w:rPr>
      <w:i/>
      <w:iCs/>
      <w:color w:val="5B9BD5" w:themeColor="accent1"/>
    </w:rPr>
  </w:style>
  <w:style w:type="paragraph" w:styleId="Style15">
    <w:name w:val="Заголовок"/>
    <w:basedOn w:val="Normal"/>
    <w:next w:val="Style16"/>
    <w:qFormat/>
    <w:pPr>
      <w:keepNext w:val="true"/>
      <w:spacing w:before="240" w:after="120"/>
    </w:pPr>
    <w:rPr>
      <w:rFonts w:ascii="Liberation Sans" w:hAnsi="Liberation Sans" w:eastAsia="DejaVu Sans" w:cs="DejaVu Sans"/>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ListParagraph">
    <w:name w:val="List Paragraph"/>
    <w:basedOn w:val="Normal"/>
    <w:uiPriority w:val="34"/>
    <w:qFormat/>
    <w:rsid w:val="003105b0"/>
    <w:pPr>
      <w:spacing w:before="0" w:after="160"/>
      <w:ind w:left="720" w:hanging="0"/>
      <w:contextualSpacing/>
    </w:pPr>
    <w:rPr/>
  </w:style>
  <w:style w:type="paragraph" w:styleId="IntenseQuote">
    <w:name w:val="Intense Quote"/>
    <w:basedOn w:val="Normal"/>
    <w:next w:val="Normal"/>
    <w:link w:val="a5"/>
    <w:uiPriority w:val="30"/>
    <w:qFormat/>
    <w:rsid w:val="003105b0"/>
    <w:pPr>
      <w:pBdr>
        <w:top w:val="single" w:sz="4" w:space="10" w:color="5B9BD5"/>
        <w:bottom w:val="single" w:sz="4" w:space="10" w:color="5B9BD5"/>
      </w:pBdr>
      <w:spacing w:before="360" w:after="360"/>
      <w:ind w:left="864" w:right="864" w:hanging="0"/>
      <w:jc w:val="center"/>
    </w:pPr>
    <w:rPr>
      <w:i/>
      <w:iCs/>
      <w:color w:val="5B9BD5" w:themeColor="accent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LibreOffice/7.0.2.2$Linux_X86_64 LibreOffice_project/8349ace3c3162073abd90d81fd06dcfb6b36b994</Application>
  <Pages>3</Pages>
  <Words>809</Words>
  <Characters>6044</Characters>
  <CharactersWithSpaces>6813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2021-03-01T06:13:00Z</dcterms:created>
  <dc:creator>Песенцева Татьяна Васильевна</dc:creator>
  <dc:description/>
  <dc:language>ru-RU</dc:language>
  <cp:lastModifiedBy>Песенцева Татьяна Васильевна</cp:lastModifiedBy>
  <dcterms:modified xsi:type="dcterms:W3CDTF">2021-03-01T06:26:00Z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